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CC4" w:rsidRDefault="00A30697" w:rsidP="00844CC4">
      <w:pPr>
        <w:pStyle w:val="Nagwek2"/>
        <w:rPr>
          <w:sz w:val="32"/>
          <w:szCs w:val="32"/>
        </w:rPr>
      </w:pPr>
      <w:r w:rsidRPr="00EA567D">
        <w:t xml:space="preserve"> </w:t>
      </w:r>
    </w:p>
    <w:p w:rsidR="002304EE" w:rsidRPr="00844CC4" w:rsidRDefault="002304EE" w:rsidP="00785F53">
      <w:pPr>
        <w:pStyle w:val="Nagwek2"/>
        <w:spacing w:line="23" w:lineRule="atLeast"/>
        <w:rPr>
          <w:sz w:val="32"/>
          <w:szCs w:val="32"/>
        </w:rPr>
      </w:pPr>
      <w:r w:rsidRPr="00844CC4">
        <w:rPr>
          <w:rFonts w:eastAsia="Times New Roman" w:cstheme="minorHAnsi"/>
          <w:bCs w:val="0"/>
          <w:sz w:val="32"/>
          <w:szCs w:val="32"/>
        </w:rPr>
        <w:t>Załącznik nr 5 Wzór wniosku ap</w:t>
      </w:r>
      <w:bookmarkStart w:id="0" w:name="_GoBack"/>
      <w:bookmarkEnd w:id="0"/>
      <w:r w:rsidRPr="00844CC4">
        <w:rPr>
          <w:rFonts w:eastAsia="Times New Roman" w:cstheme="minorHAnsi"/>
          <w:bCs w:val="0"/>
          <w:sz w:val="32"/>
          <w:szCs w:val="32"/>
        </w:rPr>
        <w:t>likacyjnego</w:t>
      </w:r>
    </w:p>
    <w:p w:rsidR="002304EE" w:rsidRPr="002304EE" w:rsidRDefault="002304EE" w:rsidP="00785F53">
      <w:pPr>
        <w:spacing w:after="200" w:line="23" w:lineRule="atLeast"/>
        <w:rPr>
          <w:rFonts w:ascii="Verdana" w:eastAsia="Calibri" w:hAnsi="Verdana" w:cs="Times New Roman"/>
          <w:sz w:val="21"/>
          <w:szCs w:val="21"/>
        </w:rPr>
      </w:pPr>
    </w:p>
    <w:p w:rsidR="002304EE" w:rsidRPr="00844CC4" w:rsidRDefault="002304EE" w:rsidP="00785F53">
      <w:pPr>
        <w:spacing w:after="200" w:line="23" w:lineRule="atLeast"/>
        <w:jc w:val="center"/>
        <w:rPr>
          <w:rFonts w:eastAsia="Calibri" w:cstheme="minorHAnsi"/>
          <w:b/>
          <w:sz w:val="24"/>
          <w:szCs w:val="24"/>
        </w:rPr>
      </w:pPr>
      <w:r w:rsidRPr="00844CC4">
        <w:rPr>
          <w:rFonts w:eastAsia="Calibri" w:cstheme="minorHAnsi"/>
          <w:b/>
          <w:sz w:val="24"/>
          <w:szCs w:val="24"/>
        </w:rPr>
        <w:t>WNIOSEK APLIKACYJNY</w:t>
      </w:r>
    </w:p>
    <w:p w:rsidR="002304EE" w:rsidRPr="00844CC4" w:rsidRDefault="002304EE" w:rsidP="00785F53">
      <w:pPr>
        <w:spacing w:after="200" w:line="23" w:lineRule="atLeast"/>
        <w:jc w:val="center"/>
        <w:rPr>
          <w:rFonts w:eastAsia="Calibri" w:cstheme="minorHAnsi"/>
          <w:b/>
          <w:sz w:val="24"/>
          <w:szCs w:val="24"/>
        </w:rPr>
      </w:pPr>
      <w:r w:rsidRPr="00844CC4">
        <w:rPr>
          <w:rFonts w:eastAsia="Calibri" w:cstheme="minorHAnsi"/>
          <w:b/>
          <w:sz w:val="24"/>
          <w:szCs w:val="24"/>
        </w:rPr>
        <w:t>w ramach Projektu Lokalne Ośrodki Wiedzy i Edukacji: nowe oblicze edukacji dla dorosłych</w:t>
      </w:r>
      <w:r w:rsidRPr="00844CC4">
        <w:rPr>
          <w:rFonts w:eastAsia="Calibri" w:cstheme="minorHAnsi"/>
          <w:b/>
          <w:sz w:val="24"/>
          <w:szCs w:val="24"/>
        </w:rPr>
        <w:br/>
        <w:t>w ramach Programu Operacyjnego Wiedza Edukacja Rozwój 2014-2020 współfinansowanego ze środków Europejskiego Funduszu Społecznego wniosku o dofinansowanie projektu nr POWR.02.14.00-00-1001/19</w:t>
      </w:r>
    </w:p>
    <w:p w:rsidR="002304EE" w:rsidRPr="00844CC4" w:rsidRDefault="002304EE" w:rsidP="00785F53">
      <w:pPr>
        <w:spacing w:after="200" w:line="23" w:lineRule="atLeast"/>
        <w:jc w:val="center"/>
        <w:rPr>
          <w:rFonts w:eastAsia="Calibri" w:cstheme="minorHAnsi"/>
          <w:b/>
          <w:sz w:val="24"/>
          <w:szCs w:val="24"/>
        </w:rPr>
      </w:pP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</w:p>
    <w:tbl>
      <w:tblPr>
        <w:tblStyle w:val="Siatkatabelijasna1"/>
        <w:tblW w:w="0" w:type="auto"/>
        <w:tblLook w:val="04A0" w:firstRow="1" w:lastRow="0" w:firstColumn="1" w:lastColumn="0" w:noHBand="0" w:noVBand="1"/>
      </w:tblPr>
      <w:tblGrid>
        <w:gridCol w:w="721"/>
        <w:gridCol w:w="2418"/>
        <w:gridCol w:w="1343"/>
        <w:gridCol w:w="1757"/>
        <w:gridCol w:w="2731"/>
        <w:gridCol w:w="92"/>
      </w:tblGrid>
      <w:tr w:rsidR="002304EE" w:rsidRPr="00844CC4" w:rsidTr="002304EE">
        <w:trPr>
          <w:gridAfter w:val="1"/>
          <w:wAfter w:w="106" w:type="dxa"/>
          <w:trHeight w:val="454"/>
        </w:trPr>
        <w:tc>
          <w:tcPr>
            <w:tcW w:w="9464" w:type="dxa"/>
            <w:gridSpan w:val="5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Informacje dotyczące zasad wypełniania wniosku aplikacyjnego</w:t>
            </w: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9464" w:type="dxa"/>
            <w:gridSpan w:val="5"/>
          </w:tcPr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Wniosek należy wypełnić  w języku polskim pismem komputerowym</w:t>
            </w:r>
          </w:p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Wszystkie pola należy wypełnić, w przypadku gdy podmiot nie może podać żądnych danych należy wpisać NIE DOTYCZY  (np. w przypadku o pytanie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o numer KRS w przypadku jednostek samorządu terytorialnego)</w:t>
            </w:r>
          </w:p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W przypadku podpisywania wniosku przez pełnomocnika do wniosku w wersji papierowej należy dołączyć pełnomocnictwo. </w:t>
            </w:r>
          </w:p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Wersję elektroniczną wniosku należy przesłać dna adres </w:t>
            </w:r>
            <w:r w:rsidRPr="00844CC4">
              <w:rPr>
                <w:rFonts w:eastAsia="Calibri" w:cstheme="minorHAnsi"/>
                <w:b/>
                <w:sz w:val="24"/>
                <w:szCs w:val="24"/>
              </w:rPr>
              <w:t>edukacja@towarzystwoamicus.pl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 xml:space="preserve">w wersji edytowalnej </w:t>
            </w:r>
          </w:p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Wersję papierową z oryginałami podpisów osób uprawnionych do reprezentacji aplikującego albo pełnomocnika należy przesłać/przekazać na adres biura Towarzystwa </w:t>
            </w:r>
            <w:proofErr w:type="spellStart"/>
            <w:r w:rsidRPr="00844CC4">
              <w:rPr>
                <w:rFonts w:eastAsia="Calibri" w:cstheme="minorHAnsi"/>
                <w:sz w:val="24"/>
                <w:szCs w:val="24"/>
              </w:rPr>
              <w:t>Amicus</w:t>
            </w:r>
            <w:proofErr w:type="spellEnd"/>
            <w:r w:rsidRPr="00844CC4">
              <w:rPr>
                <w:rFonts w:eastAsia="Calibri" w:cstheme="minorHAnsi"/>
                <w:sz w:val="24"/>
                <w:szCs w:val="24"/>
              </w:rPr>
              <w:t xml:space="preserve">: </w:t>
            </w:r>
            <w:r w:rsidRPr="00844CC4">
              <w:rPr>
                <w:rFonts w:eastAsia="Calibri" w:cstheme="minorHAnsi"/>
                <w:b/>
                <w:sz w:val="24"/>
                <w:szCs w:val="24"/>
              </w:rPr>
              <w:t>ul. Brukowa 28/8, 15-889 Białystok</w:t>
            </w:r>
          </w:p>
          <w:p w:rsidR="002304EE" w:rsidRPr="00844CC4" w:rsidRDefault="002304EE" w:rsidP="00785F53">
            <w:pPr>
              <w:numPr>
                <w:ilvl w:val="0"/>
                <w:numId w:val="14"/>
              </w:numPr>
              <w:spacing w:after="0" w:line="23" w:lineRule="atLeast"/>
              <w:ind w:left="454"/>
              <w:contextualSpacing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Obie wersje wniosku – edytowalna i elektroniczna muszą wpłynąć na wskazany adres nie później niż o godzinie 15.30 w dniu upływu terminy składania wniosków. </w:t>
            </w:r>
          </w:p>
        </w:tc>
      </w:tr>
      <w:tr w:rsidR="002304EE" w:rsidRPr="00844CC4" w:rsidTr="002304EE">
        <w:trPr>
          <w:gridAfter w:val="1"/>
          <w:wAfter w:w="106" w:type="dxa"/>
          <w:trHeight w:val="454"/>
        </w:trPr>
        <w:tc>
          <w:tcPr>
            <w:tcW w:w="9464" w:type="dxa"/>
            <w:gridSpan w:val="5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Dane dotyczące organu prowadzącego</w:t>
            </w: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Rodzaj organu prowadzącego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Nazwa 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Adres siedziby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Adres do korespondencji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Telefon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KRS/numer innej ewidencji (jeżeli nie dotyczy proszę wpisać NIE DOTYCZY)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lastRenderedPageBreak/>
              <w:t xml:space="preserve">Imię i nazwisko osoby/osób upoważnionych do reprezentacji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Imię i nazwisko osoby do kontaktu w sprawach roboczych (w tym odbioru wezwań do uzupełnienia braków formalnych)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E-mail do kontaktu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Nazwa szkoły, w której wdrażany będzie LOWE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Adres siedziby szkoły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Oświadczenie  dyrektora szkoły o wyrażeniu zgody na przystąpienie szkoły do Projektu i jego realizację </w:t>
            </w:r>
            <w:r w:rsidRPr="00844CC4">
              <w:rPr>
                <w:rFonts w:eastAsia="Calibri" w:cstheme="minorHAnsi"/>
                <w:b/>
                <w:sz w:val="24"/>
                <w:szCs w:val="24"/>
              </w:rPr>
              <w:t>(wymagane tylko w wersji papierowej)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Wyrażam zgodę na udział Szkoły ………………….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 xml:space="preserve">w projekcie Lokalne Ośrodki Wiedzy i Edukacji: nowe oblicze edukacji dla dorosłych w ramach Programu Operacyjnego Wiedza Edukacja Rozwój 2014-2020 współfinansowanego ze środków Europejskiego </w:t>
            </w:r>
            <w:proofErr w:type="spellStart"/>
            <w:r w:rsidRPr="00844CC4">
              <w:rPr>
                <w:rFonts w:eastAsia="Calibri" w:cstheme="minorHAnsi"/>
                <w:sz w:val="24"/>
                <w:szCs w:val="24"/>
              </w:rPr>
              <w:t>Fundu-szu</w:t>
            </w:r>
            <w:proofErr w:type="spellEnd"/>
            <w:r w:rsidRPr="00844CC4">
              <w:rPr>
                <w:rFonts w:eastAsia="Calibri" w:cstheme="minorHAnsi"/>
                <w:sz w:val="24"/>
                <w:szCs w:val="24"/>
              </w:rPr>
              <w:t xml:space="preserve"> Społecznego wniosku o dofinansowanie projektu nr </w:t>
            </w:r>
            <w:r w:rsidRPr="00844CC4">
              <w:rPr>
                <w:rFonts w:eastAsia="Calibri" w:cstheme="minorHAnsi"/>
                <w:sz w:val="24"/>
                <w:szCs w:val="24"/>
                <w:lang w:bidi="pl-PL"/>
              </w:rPr>
              <w:t>POWR.02.14.00-00-1001/19</w:t>
            </w:r>
            <w:r w:rsidRPr="00844CC4">
              <w:rPr>
                <w:rFonts w:eastAsia="Calibri" w:cstheme="minorHAnsi"/>
                <w:sz w:val="24"/>
                <w:szCs w:val="24"/>
              </w:rPr>
              <w:t>, w tym w szczególności na utworzenie i funkcjonowanie w Szkole Lokalnego Ośrodka Wiedzy i Edukacji</w:t>
            </w:r>
          </w:p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………………………………………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(data, podpis)</w:t>
            </w: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Imię i nazwisko dyrektora szkoły 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gridAfter w:val="1"/>
          <w:wAfter w:w="106" w:type="dxa"/>
          <w:trHeight w:val="454"/>
        </w:trPr>
        <w:tc>
          <w:tcPr>
            <w:tcW w:w="3397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Osoba do kontaktów organizacyjnych związanych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z wdrażaniem projektu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w szkole</w:t>
            </w:r>
          </w:p>
        </w:tc>
        <w:tc>
          <w:tcPr>
            <w:tcW w:w="606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2304EE">
        <w:trPr>
          <w:trHeight w:val="454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KARTA WNIOSKU APLIKACYJNEGO</w:t>
            </w:r>
          </w:p>
        </w:tc>
      </w:tr>
      <w:tr w:rsidR="002304EE" w:rsidRPr="00844CC4" w:rsidTr="00552B5C">
        <w:trPr>
          <w:trHeight w:val="454"/>
        </w:trPr>
        <w:tc>
          <w:tcPr>
            <w:tcW w:w="495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 xml:space="preserve">Kryterium 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Odpowiednie zaznaczyć „X”</w:t>
            </w:r>
          </w:p>
        </w:tc>
        <w:tc>
          <w:tcPr>
            <w:tcW w:w="285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 xml:space="preserve">Ewentualne uzasadnienie 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ORGAN PROWADZĄCY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Rodzaj organu prowadzącego</w:t>
            </w:r>
          </w:p>
        </w:tc>
      </w:tr>
      <w:tr w:rsidR="002304EE" w:rsidRPr="00844CC4" w:rsidTr="00552B5C">
        <w:trPr>
          <w:trHeight w:val="297"/>
        </w:trPr>
        <w:tc>
          <w:tcPr>
            <w:tcW w:w="721" w:type="dxa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JST - rodzaj: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JST gmina wiejska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JST gmina miejsko-wiejska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 xml:space="preserve">- JST gmina miejska 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JST powiat ziemski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JST powiat grodzki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93"/>
        </w:trPr>
        <w:tc>
          <w:tcPr>
            <w:tcW w:w="721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JST miasto na prawach powiatu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348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INNE - rodzaj:</w:t>
            </w: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660"/>
        </w:trPr>
        <w:tc>
          <w:tcPr>
            <w:tcW w:w="721" w:type="dxa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stowarzyszenia i inne organizacje społeczne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320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Organizacje wyznaniowe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660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- Inne jednostki, w tym jednostki administracji centralnej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1642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W przypadku organów typu INNE należy wpisać datę rozpoczęcia działalności</w:t>
            </w:r>
          </w:p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dotyczącej prowadzenia szkoły</w:t>
            </w: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br/>
            </w:r>
          </w:p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………………………………………</w:t>
            </w:r>
          </w:p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dzień, miesiąc, rok</w:t>
            </w:r>
          </w:p>
        </w:tc>
      </w:tr>
      <w:tr w:rsidR="002304EE" w:rsidRPr="00844CC4" w:rsidTr="00552B5C">
        <w:trPr>
          <w:trHeight w:val="275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Rodzaj obszaru działania organu prowadzącego</w:t>
            </w:r>
          </w:p>
        </w:tc>
      </w:tr>
      <w:tr w:rsidR="002304EE" w:rsidRPr="00844CC4" w:rsidTr="00552B5C">
        <w:trPr>
          <w:trHeight w:val="272"/>
        </w:trPr>
        <w:tc>
          <w:tcPr>
            <w:tcW w:w="721" w:type="dxa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widowControl w:val="0"/>
              <w:autoSpaceDE w:val="0"/>
              <w:autoSpaceDN w:val="0"/>
              <w:spacing w:before="1" w:after="0" w:line="23" w:lineRule="atLeast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  <w:r w:rsidRPr="00844CC4">
              <w:rPr>
                <w:rFonts w:eastAsia="Verdana" w:cstheme="minorHAnsi"/>
                <w:sz w:val="24"/>
                <w:szCs w:val="24"/>
                <w:lang w:eastAsia="pl-PL" w:bidi="pl-PL"/>
              </w:rPr>
              <w:t>- obszary zdegradowane zgodnie z definicja znajdująca się w art. 9 Ustawy o rewitalizacji z dnia 9 października 2015 roku, Dz.U. z 2018 r. poz.1398</w:t>
            </w:r>
          </w:p>
          <w:p w:rsidR="002304EE" w:rsidRPr="00844CC4" w:rsidRDefault="002304EE" w:rsidP="00785F53">
            <w:pPr>
              <w:widowControl w:val="0"/>
              <w:autoSpaceDE w:val="0"/>
              <w:autoSpaceDN w:val="0"/>
              <w:spacing w:before="1" w:after="0" w:line="23" w:lineRule="atLeast"/>
              <w:ind w:left="107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 w:val="restart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72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158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  <w:r w:rsidRPr="00844CC4">
              <w:rPr>
                <w:rFonts w:eastAsia="Verdana" w:cstheme="minorHAnsi"/>
                <w:sz w:val="24"/>
                <w:szCs w:val="24"/>
                <w:lang w:eastAsia="pl-PL" w:bidi="pl-PL"/>
              </w:rPr>
              <w:t>- obszary popegeerowskie</w:t>
            </w:r>
          </w:p>
          <w:p w:rsidR="002304EE" w:rsidRPr="00844CC4" w:rsidRDefault="002304EE" w:rsidP="00785F53">
            <w:pPr>
              <w:widowControl w:val="0"/>
              <w:autoSpaceDE w:val="0"/>
              <w:autoSpaceDN w:val="0"/>
              <w:spacing w:before="9" w:after="0" w:line="23" w:lineRule="atLeast"/>
              <w:ind w:left="107" w:right="893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72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302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  <w:r w:rsidRPr="00844CC4">
              <w:rPr>
                <w:rFonts w:eastAsia="Verdana" w:cstheme="minorHAnsi"/>
                <w:sz w:val="24"/>
                <w:szCs w:val="24"/>
                <w:lang w:eastAsia="pl-PL" w:bidi="pl-PL"/>
              </w:rPr>
              <w:t>- obszary powojskowe</w:t>
            </w:r>
          </w:p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left="107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72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302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  <w:r w:rsidRPr="00844CC4">
              <w:rPr>
                <w:rFonts w:eastAsia="Verdana" w:cstheme="minorHAnsi"/>
                <w:sz w:val="24"/>
                <w:szCs w:val="24"/>
                <w:lang w:eastAsia="pl-PL" w:bidi="pl-PL"/>
              </w:rPr>
              <w:t>- obszary poprzemysłowe</w:t>
            </w:r>
          </w:p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302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272"/>
        </w:trPr>
        <w:tc>
          <w:tcPr>
            <w:tcW w:w="721" w:type="dxa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236" w:type="dxa"/>
            <w:gridSpan w:val="2"/>
            <w:vAlign w:val="center"/>
          </w:tcPr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302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  <w:r w:rsidRPr="00844CC4">
              <w:rPr>
                <w:rFonts w:eastAsia="Verdana" w:cstheme="minorHAnsi"/>
                <w:sz w:val="24"/>
                <w:szCs w:val="24"/>
                <w:lang w:eastAsia="pl-PL" w:bidi="pl-PL"/>
              </w:rPr>
              <w:t>- obszary o największych potrzebach w zakresie edukacji dorosłych</w:t>
            </w:r>
          </w:p>
          <w:p w:rsidR="002304EE" w:rsidRPr="00844CC4" w:rsidRDefault="002304EE" w:rsidP="00785F53">
            <w:pPr>
              <w:widowControl w:val="0"/>
              <w:autoSpaceDE w:val="0"/>
              <w:autoSpaceDN w:val="0"/>
              <w:spacing w:after="0" w:line="23" w:lineRule="atLeast"/>
              <w:ind w:right="302"/>
              <w:rPr>
                <w:rFonts w:eastAsia="Verdana" w:cstheme="minorHAnsi"/>
                <w:sz w:val="24"/>
                <w:szCs w:val="24"/>
                <w:lang w:eastAsia="pl-PL" w:bidi="pl-PL"/>
              </w:rPr>
            </w:pPr>
          </w:p>
        </w:tc>
        <w:tc>
          <w:tcPr>
            <w:tcW w:w="1757" w:type="dxa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2856" w:type="dxa"/>
            <w:gridSpan w:val="2"/>
            <w:vMerge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center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Potencjał i doświadczenie podmiotu aplikującego (w punkcie należy również ująć opis potencjału i doświadczenia szkoły prowadzonej przez organ aplikujący, którym prowadzony będzie LOWE)</w:t>
            </w:r>
          </w:p>
        </w:tc>
      </w:tr>
      <w:tr w:rsidR="002304EE" w:rsidRPr="00844CC4" w:rsidTr="00552B5C">
        <w:trPr>
          <w:trHeight w:val="918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2304EE">
        <w:trPr>
          <w:trHeight w:val="454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lastRenderedPageBreak/>
              <w:t>AKTYWNOŚĆ EDUKACYJNA SZKOŁY DLA OSÓB DOROSŁYCH/SPOŁECZNOŚCI LOKALNEJ</w:t>
            </w:r>
          </w:p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Ocenie podlegać będzie wieloaspektowość działań podejmowanych przez szkołę, zgłoszoną do pełnienia roli LOWE, dla dorosłych/społeczności lokalnej w okresie ostatnich 2 lat przez złożeniem wniosku, w tym ich rodzaj i forma (szkolenie/kurs, akcja, projekt, konkurs, itp.), zastosowanie niestandardowych metod kształcenia/aktywizacji, zaangażowane zasoby osobowe i rzeczowe szkoły, inni partnerzy, uzyskane efekty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i korzyści przez osoby dorosłe, wpływ na społeczność lokalną.</w:t>
            </w:r>
          </w:p>
        </w:tc>
      </w:tr>
      <w:tr w:rsidR="002304EE" w:rsidRPr="00844CC4" w:rsidTr="00552B5C">
        <w:trPr>
          <w:trHeight w:val="454"/>
        </w:trPr>
        <w:tc>
          <w:tcPr>
            <w:tcW w:w="495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</w:p>
        </w:tc>
        <w:tc>
          <w:tcPr>
            <w:tcW w:w="4613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</w:t>
            </w:r>
          </w:p>
        </w:tc>
      </w:tr>
      <w:tr w:rsidR="002304EE" w:rsidRPr="00844CC4" w:rsidTr="00552B5C">
        <w:trPr>
          <w:trHeight w:val="454"/>
        </w:trPr>
        <w:tc>
          <w:tcPr>
            <w:tcW w:w="495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 działania 1 (jeśli występuje)</w:t>
            </w:r>
          </w:p>
        </w:tc>
        <w:tc>
          <w:tcPr>
            <w:tcW w:w="4613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454"/>
        </w:trPr>
        <w:tc>
          <w:tcPr>
            <w:tcW w:w="4957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 działania 2 (jeśli występuje)</w:t>
            </w:r>
          </w:p>
        </w:tc>
        <w:tc>
          <w:tcPr>
            <w:tcW w:w="4613" w:type="dxa"/>
            <w:gridSpan w:val="3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hd w:val="clear" w:color="auto" w:fill="F2F2F2"/>
              <w:spacing w:after="0"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WPŁYW NA ROZWÓJ SPOŁECZNY I GOSPODARCZY SPOŁECZNOŚCI LOKALNEJ</w:t>
            </w:r>
          </w:p>
          <w:p w:rsidR="002304EE" w:rsidRPr="00844CC4" w:rsidRDefault="002304EE" w:rsidP="00785F53">
            <w:pPr>
              <w:shd w:val="clear" w:color="auto" w:fill="F2F2F2"/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Ocena obejmuje wpływ efektów uruchomienia i funkcjonowania LOWE na rozwój społeczny i gospodarczy w wymiarze lokalnym, w tym zależność szkoły zgłoszonej do pełnienia roli LOWE  (typu, rodzaju, charakterystyki) od charakterystyki/specyfiki lokalnej, wzmocnienie wewnętrznej spójności danego obszaru w wymiarze społecznym (ocena bilansu korzyści i strat).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</w:t>
            </w:r>
          </w:p>
          <w:p w:rsid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844CC4" w:rsidRPr="00844CC4" w:rsidRDefault="00844CC4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3756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2304EE">
        <w:trPr>
          <w:trHeight w:val="454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WSTĘPNA ANALIZA POTRZEB/PROBLEMÓW W ZAKRESIE DZIAŁAŃ NA RZECZ AKTYWNOŚCI EDUKACYJNEJ OSÓB DOROSŁYCH</w:t>
            </w:r>
          </w:p>
          <w:p w:rsidR="002304EE" w:rsidRPr="00844CC4" w:rsidRDefault="002304EE" w:rsidP="00785F53">
            <w:pPr>
              <w:autoSpaceDE w:val="0"/>
              <w:autoSpaceDN w:val="0"/>
              <w:adjustRightInd w:val="0"/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Charakterystyka obszaru, na którym działa szkoła, grupy docelowej planowanej do objęcia działaniami LOWE, problemów społecznych, itp. oraz możliwości szkoły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w zaspokojeniu/rozwiązaniu zidentyfikowanych problemów (potencjały własne szkoły</w:t>
            </w:r>
            <w:r w:rsidRPr="00844CC4">
              <w:rPr>
                <w:rFonts w:eastAsia="Calibri" w:cstheme="minorHAnsi"/>
                <w:sz w:val="24"/>
                <w:szCs w:val="24"/>
              </w:rPr>
              <w:br/>
              <w:t>i ewentualnych lokalnych partnerów), pomysły na rozwiązania.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</w:t>
            </w: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2304EE">
        <w:trPr>
          <w:trHeight w:val="454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b/>
                <w:color w:val="FF0000"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lastRenderedPageBreak/>
              <w:t>PLANOWANA LICZBA OSÓB DO OBJĘCIA WSPARCIEM PO URUCHOMIENIU LOWE W RAMACH PRZEDSIĘWZIĘCIA REALIZOWANEGO NA PODSTAWIE UMOWY O POWIERZENIE GRANTU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color w:val="FF0000"/>
                <w:sz w:val="24"/>
                <w:szCs w:val="24"/>
              </w:rPr>
            </w:pPr>
          </w:p>
        </w:tc>
      </w:tr>
      <w:tr w:rsidR="002304EE" w:rsidRPr="00844CC4" w:rsidTr="002304EE">
        <w:trPr>
          <w:trHeight w:val="454"/>
        </w:trPr>
        <w:tc>
          <w:tcPr>
            <w:tcW w:w="9570" w:type="dxa"/>
            <w:gridSpan w:val="6"/>
            <w:shd w:val="clear" w:color="auto" w:fill="F2F2F2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b/>
                <w:sz w:val="24"/>
                <w:szCs w:val="24"/>
              </w:rPr>
            </w:pPr>
            <w:r w:rsidRPr="00844CC4">
              <w:rPr>
                <w:rFonts w:eastAsia="Calibri" w:cstheme="minorHAnsi"/>
                <w:b/>
                <w:sz w:val="24"/>
                <w:szCs w:val="24"/>
              </w:rPr>
              <w:t>SZACOWANA KWOTA GRANTU I PRZEZNACZENIE GRANTU</w:t>
            </w: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t>Opis niezbędności i racjonalności wydatków zgodnie z przedstawionymi we wniosku potrzebami dot. uruchomienia i funkcjonowania LOWE</w:t>
            </w:r>
          </w:p>
        </w:tc>
      </w:tr>
      <w:tr w:rsidR="002304EE" w:rsidRPr="00844CC4" w:rsidTr="00552B5C">
        <w:trPr>
          <w:trHeight w:val="3402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454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</w:rPr>
              <w:lastRenderedPageBreak/>
              <w:t>Opis efektywność zaplanowanych wydatków w kontekście celu LOWE jakim jest zwiększenie dostępności dorosłych do różnych form aktywności zawodowej</w:t>
            </w:r>
          </w:p>
        </w:tc>
      </w:tr>
      <w:tr w:rsidR="002304EE" w:rsidRPr="00844CC4" w:rsidTr="00552B5C">
        <w:trPr>
          <w:trHeight w:val="4010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  <w:tr w:rsidR="002304EE" w:rsidRPr="00844CC4" w:rsidTr="00552B5C">
        <w:trPr>
          <w:trHeight w:val="416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rPr>
                <w:rFonts w:eastAsia="Calibri" w:cstheme="minorHAnsi"/>
                <w:color w:val="FF0000"/>
                <w:sz w:val="24"/>
                <w:szCs w:val="24"/>
              </w:rPr>
            </w:pPr>
            <w:r w:rsidRPr="00844CC4">
              <w:rPr>
                <w:rFonts w:eastAsia="Calibri" w:cstheme="minorHAnsi"/>
                <w:sz w:val="24"/>
                <w:szCs w:val="24"/>
                <w:lang w:eastAsia="pl-PL"/>
              </w:rPr>
              <w:t>Plan wykorzystania/utrzymania efektów przedsięwzięcia po zakończeniu jego realizacji</w:t>
            </w:r>
            <w:r w:rsidRPr="00844CC4">
              <w:rPr>
                <w:rFonts w:eastAsia="Calibri" w:cstheme="minorHAnsi"/>
                <w:sz w:val="24"/>
                <w:szCs w:val="24"/>
                <w:lang w:eastAsia="pl-PL"/>
              </w:rPr>
              <w:br/>
              <w:t>w ramach umowy o powierzenie grantu</w:t>
            </w:r>
          </w:p>
        </w:tc>
      </w:tr>
      <w:tr w:rsidR="002304EE" w:rsidRPr="00844CC4" w:rsidTr="00552B5C">
        <w:trPr>
          <w:trHeight w:val="416"/>
        </w:trPr>
        <w:tc>
          <w:tcPr>
            <w:tcW w:w="9570" w:type="dxa"/>
            <w:gridSpan w:val="6"/>
            <w:vAlign w:val="center"/>
          </w:tcPr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  <w:p w:rsidR="002304EE" w:rsidRPr="00844CC4" w:rsidRDefault="002304EE" w:rsidP="00785F53">
            <w:pPr>
              <w:spacing w:after="0" w:line="23" w:lineRule="atLeast"/>
              <w:jc w:val="both"/>
              <w:rPr>
                <w:rFonts w:eastAsia="Calibri" w:cstheme="minorHAnsi"/>
                <w:sz w:val="24"/>
                <w:szCs w:val="24"/>
              </w:rPr>
            </w:pPr>
          </w:p>
        </w:tc>
      </w:tr>
    </w:tbl>
    <w:p w:rsidR="002304EE" w:rsidRPr="00844CC4" w:rsidRDefault="002304EE" w:rsidP="00785F53">
      <w:pPr>
        <w:spacing w:after="200" w:line="23" w:lineRule="atLeast"/>
        <w:jc w:val="both"/>
        <w:rPr>
          <w:rFonts w:eastAsia="Calibri" w:cstheme="minorHAnsi"/>
          <w:sz w:val="24"/>
          <w:szCs w:val="24"/>
        </w:rPr>
      </w:pP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lastRenderedPageBreak/>
        <w:t xml:space="preserve">Oświadczam, że zapoznałem się z Procedurą naboru </w:t>
      </w:r>
      <w:proofErr w:type="spellStart"/>
      <w:r w:rsidRPr="00844CC4">
        <w:rPr>
          <w:rFonts w:eastAsia="Calibri" w:cstheme="minorHAnsi"/>
          <w:sz w:val="24"/>
          <w:szCs w:val="24"/>
        </w:rPr>
        <w:t>Grantobiorców</w:t>
      </w:r>
      <w:proofErr w:type="spellEnd"/>
      <w:r w:rsidRPr="00844CC4">
        <w:rPr>
          <w:rFonts w:eastAsia="Calibri" w:cstheme="minorHAnsi"/>
          <w:sz w:val="24"/>
          <w:szCs w:val="24"/>
        </w:rPr>
        <w:t xml:space="preserve"> w ramach Projektu Lokalne Ośrodki Wiedzy i : nowe oblicze edukacji dla dorosłych w ramach Programu Operacyjnego Wiedza Edukacja Rozwój 2014-2020 współfinansowanego ze środków Europejskiego Funduszu Społecznego wniosku o dofinansowanie projektu nr POWR.02.14.00-00-1001/19 i akceptuję jej postanowienia.</w:t>
      </w: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t xml:space="preserve">Oświadczam, że spełniam warunki do bycia </w:t>
      </w:r>
      <w:proofErr w:type="spellStart"/>
      <w:r w:rsidRPr="00844CC4">
        <w:rPr>
          <w:rFonts w:eastAsia="Calibri" w:cstheme="minorHAnsi"/>
          <w:sz w:val="24"/>
          <w:szCs w:val="24"/>
        </w:rPr>
        <w:t>Grantobiorcą</w:t>
      </w:r>
      <w:proofErr w:type="spellEnd"/>
      <w:r w:rsidRPr="00844CC4">
        <w:rPr>
          <w:rFonts w:eastAsia="Calibri" w:cstheme="minorHAnsi"/>
          <w:sz w:val="24"/>
          <w:szCs w:val="24"/>
        </w:rPr>
        <w:t xml:space="preserve"> w Projekcie Lokalne Ośrodki Wiedzy i Edukacji: nowe oblicze edukacji dla dorosłych w ramach Programu Operacyjnego Wiedza Edukacja Rozwój 2014-2020 współfinansowanego ze środków Europejskiego Funduszu Społecznego wniosku o dofinansowanie projektu nr POWR.02.14.00-00-1001/19.</w:t>
      </w: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t>Oświadczam, że wszystkie dane wskazane we wniosku aplikacyjnym są zgodne</w:t>
      </w:r>
      <w:r w:rsidRPr="00844CC4">
        <w:rPr>
          <w:rFonts w:eastAsia="Calibri" w:cstheme="minorHAnsi"/>
          <w:sz w:val="24"/>
          <w:szCs w:val="24"/>
        </w:rPr>
        <w:br/>
        <w:t xml:space="preserve">z prawdą. </w:t>
      </w: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t xml:space="preserve">Oświadczam, iż podmiot, który reprezentuję  nie podlega wykluczeniu z możliwości otrzymania dofinansowania na podstawie art. 207 ust. 4 ustawy z dnia 27 sierpnia 2009 r. o finansach publicznych albo na innej podstawie, w szczególności orzeczeń sądów. </w:t>
      </w: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t>Wyrażam zgodę na przetwarzanie danych podmiotu zawartych we wniosku aplikacyjnym dla potrzeb niezbędnych do realizacji Projektu Lokalne Ośrodki Wiedzy</w:t>
      </w:r>
      <w:r w:rsidRPr="00844CC4">
        <w:rPr>
          <w:rFonts w:eastAsia="Calibri" w:cstheme="minorHAnsi"/>
          <w:sz w:val="24"/>
          <w:szCs w:val="24"/>
        </w:rPr>
        <w:br/>
        <w:t xml:space="preserve">i Edukacji: nowe oblicze edukacji dla dorosłych w ramach Programu Operacyjnego Wiedza Edukacja Rozwój 2014-2020 współfinansowanego ze środków Europejskiego Funduszu Społecznego wniosku o dofinansowanie projektu nr POWR.02.14.00-00-1001/19. </w:t>
      </w:r>
    </w:p>
    <w:p w:rsidR="002304EE" w:rsidRPr="00844CC4" w:rsidRDefault="002304EE" w:rsidP="00785F53">
      <w:pPr>
        <w:spacing w:after="200" w:line="23" w:lineRule="atLeast"/>
        <w:jc w:val="both"/>
        <w:rPr>
          <w:rFonts w:eastAsia="Calibri" w:cstheme="minorHAnsi"/>
          <w:sz w:val="24"/>
          <w:szCs w:val="24"/>
        </w:rPr>
      </w:pPr>
    </w:p>
    <w:p w:rsidR="002304EE" w:rsidRPr="00844CC4" w:rsidRDefault="002304EE" w:rsidP="00785F53">
      <w:pPr>
        <w:spacing w:after="200" w:line="23" w:lineRule="atLeast"/>
        <w:rPr>
          <w:rFonts w:eastAsia="Calibri" w:cstheme="minorHAnsi"/>
          <w:sz w:val="24"/>
          <w:szCs w:val="24"/>
        </w:rPr>
      </w:pPr>
    </w:p>
    <w:p w:rsidR="002304EE" w:rsidRPr="00844CC4" w:rsidRDefault="002304EE" w:rsidP="00785F53">
      <w:pPr>
        <w:spacing w:after="0" w:line="23" w:lineRule="atLeast"/>
        <w:jc w:val="center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sz w:val="24"/>
          <w:szCs w:val="24"/>
        </w:rPr>
        <w:t>……………………………………….</w:t>
      </w:r>
      <w:r w:rsidRPr="00844CC4">
        <w:rPr>
          <w:rFonts w:eastAsia="Calibri" w:cstheme="minorHAnsi"/>
          <w:sz w:val="24"/>
          <w:szCs w:val="24"/>
        </w:rPr>
        <w:tab/>
      </w:r>
      <w:r w:rsidRPr="00844CC4">
        <w:rPr>
          <w:rFonts w:eastAsia="Calibri" w:cstheme="minorHAnsi"/>
          <w:sz w:val="24"/>
          <w:szCs w:val="24"/>
        </w:rPr>
        <w:tab/>
      </w:r>
      <w:r w:rsidRPr="00844CC4">
        <w:rPr>
          <w:rFonts w:eastAsia="Calibri" w:cstheme="minorHAnsi"/>
          <w:sz w:val="24"/>
          <w:szCs w:val="24"/>
        </w:rPr>
        <w:tab/>
      </w:r>
      <w:r w:rsidRPr="00844CC4">
        <w:rPr>
          <w:rFonts w:eastAsia="Calibri" w:cstheme="minorHAnsi"/>
          <w:sz w:val="24"/>
          <w:szCs w:val="24"/>
        </w:rPr>
        <w:tab/>
      </w:r>
      <w:r w:rsidRPr="00844CC4">
        <w:rPr>
          <w:rFonts w:eastAsia="Calibri" w:cstheme="minorHAnsi"/>
          <w:sz w:val="24"/>
          <w:szCs w:val="24"/>
        </w:rPr>
        <w:tab/>
      </w:r>
      <w:r w:rsidRPr="00844CC4">
        <w:rPr>
          <w:rFonts w:eastAsia="Calibri" w:cstheme="minorHAnsi"/>
          <w:sz w:val="24"/>
          <w:szCs w:val="24"/>
        </w:rPr>
        <w:tab/>
        <w:t>………………………………………</w:t>
      </w:r>
    </w:p>
    <w:p w:rsidR="00D81746" w:rsidRPr="00844CC4" w:rsidRDefault="002304EE" w:rsidP="00785F53">
      <w:pPr>
        <w:spacing w:after="200" w:line="23" w:lineRule="atLeast"/>
        <w:jc w:val="center"/>
        <w:rPr>
          <w:rFonts w:eastAsia="Calibri" w:cstheme="minorHAnsi"/>
          <w:sz w:val="24"/>
          <w:szCs w:val="24"/>
        </w:rPr>
      </w:pPr>
      <w:r w:rsidRPr="00844CC4">
        <w:rPr>
          <w:rFonts w:eastAsia="Calibri" w:cstheme="minorHAnsi"/>
          <w:i/>
          <w:sz w:val="24"/>
          <w:szCs w:val="24"/>
        </w:rPr>
        <w:t>data</w:t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</w:r>
      <w:r w:rsidRPr="00844CC4">
        <w:rPr>
          <w:rFonts w:eastAsia="Calibri" w:cstheme="minorHAnsi"/>
          <w:i/>
          <w:sz w:val="24"/>
          <w:szCs w:val="24"/>
        </w:rPr>
        <w:tab/>
        <w:t>podpis</w:t>
      </w:r>
    </w:p>
    <w:sectPr w:rsidR="00D81746" w:rsidRPr="00844CC4" w:rsidSect="008E5971">
      <w:headerReference w:type="default" r:id="rId8"/>
      <w:footerReference w:type="default" r:id="rId9"/>
      <w:pgSz w:w="11906" w:h="16838"/>
      <w:pgMar w:top="1956" w:right="1417" w:bottom="1417" w:left="1417" w:header="142" w:footer="3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89" w:rsidRDefault="00015889" w:rsidP="004B4375">
      <w:pPr>
        <w:spacing w:line="240" w:lineRule="auto"/>
      </w:pPr>
      <w:r>
        <w:separator/>
      </w:r>
    </w:p>
  </w:endnote>
  <w:endnote w:type="continuationSeparator" w:id="0">
    <w:p w:rsidR="00015889" w:rsidRDefault="00015889" w:rsidP="004B437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230D" w:rsidRPr="00EA567D" w:rsidRDefault="002304EE" w:rsidP="001B230D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>
      <w:rPr>
        <w:rFonts w:ascii="Arial" w:hAnsi="Arial" w:cs="Arial"/>
        <w:noProof/>
        <w:sz w:val="14"/>
        <w:szCs w:val="20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-46990</wp:posOffset>
              </wp:positionV>
              <wp:extent cx="5916295" cy="0"/>
              <wp:effectExtent l="5080" t="10160" r="12700" b="889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162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71462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6pt;margin-top:-3.7pt;width:465.8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ear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"/>
          </w:pict>
        </mc:Fallback>
      </mc:AlternateContent>
    </w:r>
    <w:r w:rsidR="001B230D" w:rsidRPr="00EA567D">
      <w:rPr>
        <w:rFonts w:ascii="Arial" w:hAnsi="Arial" w:cs="Arial"/>
        <w:sz w:val="14"/>
        <w:szCs w:val="20"/>
      </w:rPr>
      <w:t>Projekt „</w:t>
    </w:r>
    <w:r w:rsidR="00EA567D" w:rsidRPr="00EA567D">
      <w:rPr>
        <w:rFonts w:ascii="Arial" w:hAnsi="Arial" w:cs="Arial"/>
        <w:b/>
        <w:sz w:val="14"/>
        <w:szCs w:val="20"/>
      </w:rPr>
      <w:t>Lokalne Ośrodki Wiedzy i Edukacji nowe oblicze edukacji dla dorosłych</w:t>
    </w:r>
    <w:r w:rsidR="001B230D" w:rsidRPr="00EA567D">
      <w:rPr>
        <w:rFonts w:ascii="Arial" w:hAnsi="Arial" w:cs="Arial"/>
        <w:sz w:val="14"/>
        <w:szCs w:val="20"/>
      </w:rPr>
      <w:t>”</w:t>
    </w:r>
    <w:r w:rsidR="00134AEF" w:rsidRPr="00EA567D">
      <w:rPr>
        <w:rFonts w:ascii="Arial" w:hAnsi="Arial" w:cs="Arial"/>
        <w:sz w:val="14"/>
        <w:szCs w:val="20"/>
      </w:rPr>
      <w:t>.</w:t>
    </w:r>
  </w:p>
  <w:p w:rsidR="001B230D" w:rsidRPr="00EA567D" w:rsidRDefault="001B230D" w:rsidP="006A2628">
    <w:pPr>
      <w:autoSpaceDE w:val="0"/>
      <w:autoSpaceDN w:val="0"/>
      <w:adjustRightInd w:val="0"/>
      <w:spacing w:line="240" w:lineRule="auto"/>
      <w:jc w:val="center"/>
      <w:rPr>
        <w:rFonts w:ascii="Arial" w:hAnsi="Arial" w:cs="Arial"/>
        <w:sz w:val="14"/>
        <w:szCs w:val="20"/>
      </w:rPr>
    </w:pPr>
    <w:r w:rsidRPr="00EA567D">
      <w:rPr>
        <w:rFonts w:ascii="Arial" w:hAnsi="Arial" w:cs="Arial"/>
        <w:sz w:val="14"/>
        <w:szCs w:val="20"/>
      </w:rPr>
      <w:t>Współfinansowany przez Unię Europejską w ramach Europejskiego Funduszu Społecznego w ramach II Osi Priorytetow</w:t>
    </w:r>
    <w:r w:rsidR="006A2628" w:rsidRPr="00EA567D">
      <w:rPr>
        <w:rFonts w:ascii="Arial" w:hAnsi="Arial" w:cs="Arial"/>
        <w:sz w:val="14"/>
        <w:szCs w:val="20"/>
      </w:rPr>
      <w:t xml:space="preserve">ej </w:t>
    </w:r>
    <w:r w:rsidR="00134AEF" w:rsidRPr="00EA567D">
      <w:rPr>
        <w:rFonts w:ascii="Arial" w:hAnsi="Arial" w:cs="Arial"/>
        <w:sz w:val="14"/>
        <w:szCs w:val="20"/>
      </w:rPr>
      <w:br/>
    </w:r>
    <w:r w:rsidR="006A2628" w:rsidRPr="00EA567D">
      <w:rPr>
        <w:rFonts w:ascii="Arial" w:hAnsi="Arial" w:cs="Arial"/>
        <w:sz w:val="14"/>
        <w:szCs w:val="20"/>
      </w:rPr>
      <w:t xml:space="preserve">PO WER, </w:t>
    </w:r>
    <w:r w:rsidRPr="00EA567D">
      <w:rPr>
        <w:rFonts w:ascii="Arial" w:hAnsi="Arial" w:cs="Arial"/>
        <w:iCs/>
        <w:sz w:val="14"/>
        <w:szCs w:val="20"/>
      </w:rPr>
      <w:t>Efektywne polityki publiczne dla rynku pracy, gospodarki</w:t>
    </w:r>
    <w:r w:rsidR="006A2628" w:rsidRPr="00EA567D">
      <w:rPr>
        <w:rFonts w:ascii="Arial" w:hAnsi="Arial" w:cs="Arial"/>
        <w:sz w:val="14"/>
        <w:szCs w:val="20"/>
      </w:rPr>
      <w:t xml:space="preserve"> </w:t>
    </w:r>
    <w:r w:rsidRPr="00EA567D">
      <w:rPr>
        <w:rFonts w:ascii="Arial" w:hAnsi="Arial" w:cs="Arial"/>
        <w:iCs/>
        <w:sz w:val="14"/>
        <w:szCs w:val="20"/>
      </w:rPr>
      <w:t>i edukacji</w:t>
    </w:r>
    <w:r w:rsidRPr="00EA567D">
      <w:rPr>
        <w:rFonts w:ascii="Arial" w:hAnsi="Arial" w:cs="Arial"/>
        <w:sz w:val="14"/>
        <w:szCs w:val="20"/>
      </w:rPr>
      <w:t xml:space="preserve">, </w:t>
    </w:r>
    <w:r w:rsidR="00EA567D" w:rsidRPr="00EA567D">
      <w:rPr>
        <w:rFonts w:ascii="Arial" w:hAnsi="Arial" w:cs="Arial"/>
        <w:sz w:val="14"/>
        <w:szCs w:val="20"/>
      </w:rPr>
      <w:t>2.14 Rozwój narzędzi dla uczenia się przez całe życie</w:t>
    </w:r>
    <w:r w:rsidR="00EA567D">
      <w:rPr>
        <w:rFonts w:ascii="Arial" w:hAnsi="Arial" w:cs="Arial"/>
        <w:sz w:val="14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89" w:rsidRDefault="00015889" w:rsidP="004B4375">
      <w:pPr>
        <w:spacing w:line="240" w:lineRule="auto"/>
      </w:pPr>
      <w:r>
        <w:separator/>
      </w:r>
    </w:p>
  </w:footnote>
  <w:footnote w:type="continuationSeparator" w:id="0">
    <w:p w:rsidR="00015889" w:rsidRDefault="00015889" w:rsidP="004B437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375" w:rsidRDefault="002304EE" w:rsidP="00EA567D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665480</wp:posOffset>
              </wp:positionV>
              <wp:extent cx="6743700" cy="0"/>
              <wp:effectExtent l="0" t="0" r="19050" b="1905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437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364644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52.4pt;width:531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">
              <w10:wrap anchorx="margin"/>
            </v:shape>
          </w:pict>
        </mc:Fallback>
      </mc:AlternateContent>
    </w:r>
    <w:r w:rsidR="00A16839">
      <w:rPr>
        <w:noProof/>
        <w:sz w:val="20"/>
        <w:lang w:eastAsia="pl-PL"/>
      </w:rPr>
      <w:drawing>
        <wp:inline distT="0" distB="0" distL="0" distR="0" wp14:anchorId="32DFFA14" wp14:editId="5589A76F">
          <wp:extent cx="5626107" cy="603503"/>
          <wp:effectExtent l="0" t="0" r="0" b="0"/>
          <wp:docPr id="3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26107" cy="603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059E4"/>
    <w:multiLevelType w:val="hybridMultilevel"/>
    <w:tmpl w:val="96362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008F9"/>
    <w:multiLevelType w:val="hybridMultilevel"/>
    <w:tmpl w:val="8732E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14A8F"/>
    <w:multiLevelType w:val="hybridMultilevel"/>
    <w:tmpl w:val="F82AE91C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630504"/>
    <w:multiLevelType w:val="hybridMultilevel"/>
    <w:tmpl w:val="2CD8C9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A78E8B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437FE0"/>
    <w:multiLevelType w:val="hybridMultilevel"/>
    <w:tmpl w:val="044402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284CB1"/>
    <w:multiLevelType w:val="hybridMultilevel"/>
    <w:tmpl w:val="B6AA1E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B47AD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23D9D"/>
    <w:multiLevelType w:val="hybridMultilevel"/>
    <w:tmpl w:val="FE48C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ED3DC6"/>
    <w:multiLevelType w:val="hybridMultilevel"/>
    <w:tmpl w:val="090A0D42"/>
    <w:lvl w:ilvl="0" w:tplc="0092530A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6E1619"/>
    <w:multiLevelType w:val="hybridMultilevel"/>
    <w:tmpl w:val="D94A856C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D0EA3FC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C24851"/>
    <w:multiLevelType w:val="hybridMultilevel"/>
    <w:tmpl w:val="A1C23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565EB8"/>
    <w:multiLevelType w:val="hybridMultilevel"/>
    <w:tmpl w:val="F1C83F1A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F153FD1"/>
    <w:multiLevelType w:val="hybridMultilevel"/>
    <w:tmpl w:val="E38C03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E20F55"/>
    <w:multiLevelType w:val="hybridMultilevel"/>
    <w:tmpl w:val="E20A5E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A5680"/>
    <w:multiLevelType w:val="hybridMultilevel"/>
    <w:tmpl w:val="E8F22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3"/>
  </w:num>
  <w:num w:numId="5">
    <w:abstractNumId w:val="12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5"/>
  </w:num>
  <w:num w:numId="12">
    <w:abstractNumId w:val="8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375"/>
    <w:rsid w:val="00015889"/>
    <w:rsid w:val="00024947"/>
    <w:rsid w:val="00054F88"/>
    <w:rsid w:val="00056E74"/>
    <w:rsid w:val="000570F5"/>
    <w:rsid w:val="00080C9C"/>
    <w:rsid w:val="00090191"/>
    <w:rsid w:val="00096838"/>
    <w:rsid w:val="000A4D2D"/>
    <w:rsid w:val="000E0091"/>
    <w:rsid w:val="000E0908"/>
    <w:rsid w:val="00126EA3"/>
    <w:rsid w:val="00134AEF"/>
    <w:rsid w:val="0014018B"/>
    <w:rsid w:val="00180D7F"/>
    <w:rsid w:val="001855B5"/>
    <w:rsid w:val="001956AA"/>
    <w:rsid w:val="001A161B"/>
    <w:rsid w:val="001B230D"/>
    <w:rsid w:val="001B762B"/>
    <w:rsid w:val="00205D83"/>
    <w:rsid w:val="00216CFF"/>
    <w:rsid w:val="002304EE"/>
    <w:rsid w:val="002427C5"/>
    <w:rsid w:val="00245A30"/>
    <w:rsid w:val="00264DD0"/>
    <w:rsid w:val="00274F56"/>
    <w:rsid w:val="002B40E9"/>
    <w:rsid w:val="002E704D"/>
    <w:rsid w:val="00340D83"/>
    <w:rsid w:val="00381F1B"/>
    <w:rsid w:val="003B1F03"/>
    <w:rsid w:val="0043269E"/>
    <w:rsid w:val="00470A0D"/>
    <w:rsid w:val="0047744D"/>
    <w:rsid w:val="004B4375"/>
    <w:rsid w:val="004B573A"/>
    <w:rsid w:val="004B71F1"/>
    <w:rsid w:val="005302FD"/>
    <w:rsid w:val="00553BA5"/>
    <w:rsid w:val="00553DA1"/>
    <w:rsid w:val="00594626"/>
    <w:rsid w:val="0068750A"/>
    <w:rsid w:val="006A2628"/>
    <w:rsid w:val="00743708"/>
    <w:rsid w:val="00785F53"/>
    <w:rsid w:val="008214E1"/>
    <w:rsid w:val="008333B0"/>
    <w:rsid w:val="00842BAA"/>
    <w:rsid w:val="00844CC4"/>
    <w:rsid w:val="008A032A"/>
    <w:rsid w:val="008E5971"/>
    <w:rsid w:val="0090475F"/>
    <w:rsid w:val="009258DA"/>
    <w:rsid w:val="00943AF2"/>
    <w:rsid w:val="00952BCB"/>
    <w:rsid w:val="0099204E"/>
    <w:rsid w:val="009E15CF"/>
    <w:rsid w:val="009F5C5F"/>
    <w:rsid w:val="00A16839"/>
    <w:rsid w:val="00A30697"/>
    <w:rsid w:val="00A8589B"/>
    <w:rsid w:val="00A92A4C"/>
    <w:rsid w:val="00AA72D8"/>
    <w:rsid w:val="00AB1A39"/>
    <w:rsid w:val="00AB3549"/>
    <w:rsid w:val="00AE4583"/>
    <w:rsid w:val="00B04801"/>
    <w:rsid w:val="00B65758"/>
    <w:rsid w:val="00B67029"/>
    <w:rsid w:val="00BA2094"/>
    <w:rsid w:val="00BB5849"/>
    <w:rsid w:val="00BD5001"/>
    <w:rsid w:val="00C37CA9"/>
    <w:rsid w:val="00C836A7"/>
    <w:rsid w:val="00CC1A80"/>
    <w:rsid w:val="00CD5FD5"/>
    <w:rsid w:val="00D35621"/>
    <w:rsid w:val="00D57A44"/>
    <w:rsid w:val="00D60149"/>
    <w:rsid w:val="00D81746"/>
    <w:rsid w:val="00DC372A"/>
    <w:rsid w:val="00DE3F08"/>
    <w:rsid w:val="00E112CE"/>
    <w:rsid w:val="00EA567D"/>
    <w:rsid w:val="00ED5715"/>
    <w:rsid w:val="00F07614"/>
    <w:rsid w:val="00F26A06"/>
    <w:rsid w:val="00F53D26"/>
    <w:rsid w:val="00F55C5D"/>
    <w:rsid w:val="00FB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2EDAE53-543B-4B45-A98B-5BE8CE209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4626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340D83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40D83"/>
    <w:pPr>
      <w:keepNext/>
      <w:keepLines/>
      <w:spacing w:before="100" w:beforeAutospacing="1" w:after="100" w:afterAutospacing="1"/>
      <w:outlineLvl w:val="1"/>
    </w:pPr>
    <w:rPr>
      <w:rFonts w:eastAsiaTheme="majorEastAsia" w:cstheme="majorBidi"/>
      <w:b/>
      <w:bCs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40D83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340D83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Nagwek">
    <w:name w:val="header"/>
    <w:basedOn w:val="Normalny"/>
    <w:link w:val="NagwekZnak"/>
    <w:uiPriority w:val="99"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375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4B437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375"/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437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437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80C9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F26A06"/>
    <w:rPr>
      <w:color w:val="0000FF" w:themeColor="hyperlink"/>
      <w:u w:val="single"/>
    </w:rPr>
  </w:style>
  <w:style w:type="table" w:styleId="Tabela-Siatka">
    <w:name w:val="Table Grid"/>
    <w:basedOn w:val="Standardowy"/>
    <w:uiPriority w:val="39"/>
    <w:rsid w:val="005946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A4D2D"/>
    <w:pPr>
      <w:spacing w:after="200" w:line="276" w:lineRule="auto"/>
      <w:ind w:left="720"/>
      <w:contextualSpacing/>
    </w:pPr>
  </w:style>
  <w:style w:type="table" w:customStyle="1" w:styleId="Siatkatabelijasna1">
    <w:name w:val="Siatka tabeli — jasna1"/>
    <w:basedOn w:val="Standardowy"/>
    <w:uiPriority w:val="40"/>
    <w:rsid w:val="002304EE"/>
    <w:pPr>
      <w:spacing w:after="0" w:line="240" w:lineRule="auto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0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74294E-43B2-4602-86E7-E21FA14DE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1040</Words>
  <Characters>6241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2020-01-09T12:19:00Z</cp:lastPrinted>
  <dcterms:created xsi:type="dcterms:W3CDTF">2020-01-09T13:49:00Z</dcterms:created>
  <dcterms:modified xsi:type="dcterms:W3CDTF">2020-02-03T14:31:00Z</dcterms:modified>
</cp:coreProperties>
</file>